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5A" w:rsidRDefault="00CE755A" w:rsidP="00CE7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60A8"/>
          <w:sz w:val="20"/>
          <w:szCs w:val="20"/>
          <w:shd w:val="clear" w:color="auto" w:fill="FFFFFF"/>
        </w:rPr>
        <w:t xml:space="preserve">Chile y Uruguay avanzan en comisión bilateral de comercio e </w:t>
      </w:r>
      <w:proofErr w:type="spellStart"/>
      <w:r>
        <w:rPr>
          <w:rFonts w:ascii="Arial" w:hAnsi="Arial" w:cs="Arial"/>
          <w:color w:val="0060A8"/>
          <w:sz w:val="20"/>
          <w:szCs w:val="20"/>
          <w:shd w:val="clear" w:color="auto" w:fill="FFFFFF"/>
        </w:rPr>
        <w:t>inversione</w:t>
      </w:r>
      <w:proofErr w:type="spellEnd"/>
    </w:p>
    <w:p w:rsidR="00CE755A" w:rsidRPr="00CE755A" w:rsidRDefault="00CE755A" w:rsidP="00CE7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proofErr w:type="spellStart"/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Emol</w:t>
      </w:r>
      <w:proofErr w:type="spellEnd"/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Viernes, 04 de Mayo de 2007</w:t>
      </w:r>
    </w:p>
    <w:p w:rsidR="00CE755A" w:rsidRPr="00CE755A" w:rsidRDefault="00CE755A" w:rsidP="00CE7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Economía y Negocios Online</w:t>
      </w:r>
    </w:p>
    <w:p w:rsidR="00CE755A" w:rsidRPr="00CE755A" w:rsidRDefault="00CE755A" w:rsidP="00CE7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CE755A" w:rsidRPr="00CE755A" w:rsidRDefault="00CE755A" w:rsidP="00CE7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Ambos países se concentrarán en las próximas semanas en evaluar las posibilidades de profundizar aspectos relacionados con acceso </w:t>
      </w:r>
      <w:proofErr w:type="spellStart"/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</w:t>
      </w:r>
      <w:proofErr w:type="spellEnd"/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mercado, en el marco del Acuerdo de Complementación Económica (ACE 35).</w:t>
      </w:r>
    </w:p>
    <w:p w:rsidR="00CE755A" w:rsidRPr="00CE755A" w:rsidRDefault="00CE755A" w:rsidP="00CE7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SANTIAGO.- Autoridades del ámbito económico de Chile y Uruguay se reunieron esta semana en Montevideo, con el propósito de dar cumplimiento a los acuerdos alcanzados en la primera sesión de la Comisión Bilateral de Comercio e Inversiones realizada el mes pasado en Santiago, con ocasión de la visita a Chile del Presidente uruguayo, Tabaré Vásquez.</w:t>
      </w:r>
    </w:p>
    <w:p w:rsidR="00CE755A" w:rsidRPr="00CE755A" w:rsidRDefault="00CE755A" w:rsidP="00CE7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CE755A" w:rsidRPr="00CE755A" w:rsidRDefault="00CE755A" w:rsidP="00CE7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Por parte de Chile, la delegación fue encabezada por el director de Asuntos Económicos Bilaterales de la </w:t>
      </w:r>
      <w:proofErr w:type="spellStart"/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Direcon</w:t>
      </w:r>
      <w:proofErr w:type="spellEnd"/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Andrés Rebolledo y por parte de Uruguay, por el director General de Asuntos Económicos Internacionales, Integración y Mercosur del Ministerio de Relaciones Exteriores, Carlos </w:t>
      </w:r>
      <w:proofErr w:type="spellStart"/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Amorin</w:t>
      </w:r>
      <w:proofErr w:type="spellEnd"/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CE755A" w:rsidRPr="00CE755A" w:rsidRDefault="00CE755A" w:rsidP="00CE7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CE755A" w:rsidRPr="00CE755A" w:rsidRDefault="00CE755A" w:rsidP="00CE7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“Chile tiene especial interés en fortalecer las relaciones económico-comerciales con todos los países de la región y en este caso, con Uruguay pasamos revista a los temas abordados en la primera reunión en materia de Acceso </w:t>
      </w:r>
      <w:proofErr w:type="spellStart"/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</w:t>
      </w:r>
      <w:proofErr w:type="spellEnd"/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Mercado, Compras Públicas, Promoción Conjunta de exportaciones y trabajos del Consejo Asesor Empresarial, Servicios, Inversiones, Eliminación de la Doble Tributación y al Proyecto Chile País Plataforma”, manifestó Rebolledo.</w:t>
      </w:r>
    </w:p>
    <w:p w:rsidR="00CE755A" w:rsidRPr="00CE755A" w:rsidRDefault="00CE755A" w:rsidP="00CE7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CE755A" w:rsidRPr="00CE755A" w:rsidRDefault="00CE755A" w:rsidP="00CE7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Explicó que en esta sesión se realizó un productivo intercambio de ideas y propuestas para abordar los trabajos futuros, habiéndose acordado concentrarse en las próximas semanas en evaluar las posibilidades de profundizar aspectos relacionados con acceso </w:t>
      </w:r>
      <w:proofErr w:type="spellStart"/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</w:t>
      </w:r>
      <w:proofErr w:type="spellEnd"/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mercado, en el marco del Acuerdo de Complementación Económica (ACE 35), definiendo los parámetros a seguir. En una segunda etapa, probablemente en el segundo semestre de este año, se abordarían los temas de Compras Públicas e Inversiones.</w:t>
      </w:r>
    </w:p>
    <w:p w:rsidR="00CE755A" w:rsidRPr="00CE755A" w:rsidRDefault="00CE755A" w:rsidP="00CE7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CE755A" w:rsidRPr="00CE755A" w:rsidRDefault="00CE755A" w:rsidP="00CE7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encomendó a los expertos de ambos países estudiar propuestas concretas, para ser presentadas en una próxima reunión de la Comisión, sesión que se realizará en el segundo semestre de este año.</w:t>
      </w:r>
    </w:p>
    <w:p w:rsidR="00CE755A" w:rsidRPr="00CE755A" w:rsidRDefault="00CE755A" w:rsidP="00CE7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CE755A" w:rsidRPr="00CE755A" w:rsidRDefault="00CE755A" w:rsidP="00CE7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Intercambio comercial e inversiones</w:t>
      </w:r>
    </w:p>
    <w:p w:rsidR="00CE755A" w:rsidRPr="00CE755A" w:rsidRDefault="00CE755A" w:rsidP="00CE7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Durante el año 2006 las exportaciones chilenas a Uruguay totalizaron US$ 90,4 millones, mientras que las importaciones de ese país sumaron $ 176,9 millones. El intercambio comercial entre ambos países el año pasado sumó US$ 267,2 millones, con una balanza comercial favorable a Uruguay.</w:t>
      </w:r>
    </w:p>
    <w:p w:rsidR="00CE755A" w:rsidRPr="00CE755A" w:rsidRDefault="00CE755A" w:rsidP="00CE7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CE755A" w:rsidRPr="00CE755A" w:rsidRDefault="00CE755A" w:rsidP="00CE7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Entre los principales productos exportados por Chile a ese país están, las demás construcciones prefabricadas, lana, preparaciones compuestas para la fabricación de bebidas, papel prensa y pasta química de coníferas. Los principales productos importados desde ese país a Chile durante el año 2006 fueron carnes, los demás medicamentos, folletos e impresos, arroz </w:t>
      </w:r>
      <w:proofErr w:type="spellStart"/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semiblanqueado</w:t>
      </w:r>
      <w:proofErr w:type="spellEnd"/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leche y malta.</w:t>
      </w:r>
    </w:p>
    <w:p w:rsidR="00CE755A" w:rsidRPr="00CE755A" w:rsidRDefault="00CE755A" w:rsidP="00CE7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CE755A" w:rsidRPr="00CE755A" w:rsidRDefault="00CE755A" w:rsidP="00CE7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relación a la inversión, Uruguay registra inversiones directas chilenas por US$ 457 millones, las que se orientan preferentemente al sector industrial (60%) y a los servicios (39%). A su vez, el stock de inversión uruguaya acumulada en Chile alcanza a US$ 109 millones, distribuidos en Otros servicios (29%), Construcción (20%), Servicios financieros (17%), Industria manufacturera (13%), Comercio (9%), Minería (6,4%) y Agricultura (5,1%).</w:t>
      </w:r>
    </w:p>
    <w:p w:rsidR="00CE755A" w:rsidRPr="00CE755A" w:rsidRDefault="00CE755A" w:rsidP="00CE7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CE755A" w:rsidRPr="00CE755A" w:rsidRDefault="00CE755A" w:rsidP="00CE7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CE755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los últimos 16 años, los inversionistas chilenos han materializado casi 1.800 proyectos fuera del país, con capitales que alcanzan a los US$ 38.000 millones. La mayor parte de estos recursos están invertidos en el entorno regional, con un 56% concentrado en los países del Mercosur.</w:t>
      </w:r>
    </w:p>
    <w:p w:rsidR="005F1E6F" w:rsidRPr="00CE755A" w:rsidRDefault="005F1E6F" w:rsidP="00CE755A"/>
    <w:sectPr w:rsidR="005F1E6F" w:rsidRPr="00CE755A" w:rsidSect="005F1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53B"/>
    <w:rsid w:val="000938F5"/>
    <w:rsid w:val="001C76F1"/>
    <w:rsid w:val="00445E28"/>
    <w:rsid w:val="005754B8"/>
    <w:rsid w:val="0058753B"/>
    <w:rsid w:val="005F1E6F"/>
    <w:rsid w:val="006F0743"/>
    <w:rsid w:val="00822015"/>
    <w:rsid w:val="00BA50E9"/>
    <w:rsid w:val="00CE755A"/>
    <w:rsid w:val="00D1593B"/>
    <w:rsid w:val="00DA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754B8"/>
  </w:style>
  <w:style w:type="paragraph" w:styleId="NormalWeb">
    <w:name w:val="Normal (Web)"/>
    <w:basedOn w:val="Normal"/>
    <w:uiPriority w:val="99"/>
    <w:semiHidden/>
    <w:unhideWhenUsed/>
    <w:rsid w:val="00D1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3038</Characters>
  <Application>Microsoft Office Word</Application>
  <DocSecurity>0</DocSecurity>
  <Lines>25</Lines>
  <Paragraphs>7</Paragraphs>
  <ScaleCrop>false</ScaleCrop>
  <Company>DM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Ibañez</dc:creator>
  <cp:keywords/>
  <dc:description/>
  <cp:lastModifiedBy>Camila Ibañez</cp:lastModifiedBy>
  <cp:revision>2</cp:revision>
  <dcterms:created xsi:type="dcterms:W3CDTF">2012-10-09T21:09:00Z</dcterms:created>
  <dcterms:modified xsi:type="dcterms:W3CDTF">2012-10-09T21:09:00Z</dcterms:modified>
</cp:coreProperties>
</file>